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E" w:rsidRDefault="00164D6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苏州昌晋源电子科技有限公司</w:t>
      </w:r>
    </w:p>
    <w:p w:rsidR="00E93E4E" w:rsidRDefault="00164D6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招聘简章</w:t>
      </w:r>
    </w:p>
    <w:p w:rsidR="00E93E4E" w:rsidRDefault="00164D61">
      <w:pPr>
        <w:spacing w:line="400" w:lineRule="exact"/>
        <w:ind w:firstLineChars="200" w:firstLine="480"/>
        <w:rPr>
          <w:rFonts w:ascii="新宋体" w:eastAsia="新宋体" w:hAnsi="新宋体" w:cs="新宋体"/>
          <w:color w:val="000000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苏州昌晋源电子科技有限公司</w:t>
      </w:r>
      <w:r>
        <w:rPr>
          <w:rFonts w:ascii="新宋体" w:eastAsia="新宋体" w:hAnsi="新宋体" w:cs="新宋体" w:hint="eastAsia"/>
          <w:sz w:val="24"/>
          <w:szCs w:val="24"/>
        </w:rPr>
        <w:t>是智能制造领域技能教育和产教融合的先行者，为国内智能制造企业、技术院校及个人提供专业的产品研发、技术服务、技术咨询等服务，总部位于中国苏州。</w:t>
      </w:r>
      <w:proofErr w:type="gramStart"/>
      <w:r>
        <w:rPr>
          <w:rFonts w:ascii="新宋体" w:eastAsia="新宋体" w:hAnsi="新宋体" w:cs="新宋体" w:hint="eastAsia"/>
          <w:sz w:val="24"/>
          <w:szCs w:val="24"/>
        </w:rPr>
        <w:t>苏州昌晋源</w:t>
      </w:r>
      <w:proofErr w:type="gramEnd"/>
      <w:r>
        <w:rPr>
          <w:rFonts w:ascii="新宋体" w:eastAsia="新宋体" w:hAnsi="新宋体" w:cs="新宋体" w:hint="eastAsia"/>
          <w:sz w:val="24"/>
          <w:szCs w:val="24"/>
        </w:rPr>
        <w:t>以“立足学生职业发展，为智能制造行业培养高端优秀人才”为愿景；树立“以人为本、诚信第一、精致服务、追求创新”的价值观，致力打造智能制造领域人才培养基地，为智能制造产业提供更高级的服务和应用型的技术人才。</w:t>
      </w:r>
    </w:p>
    <w:p w:rsidR="00E93E4E" w:rsidRDefault="00164D61">
      <w:pPr>
        <w:spacing w:line="400" w:lineRule="exact"/>
        <w:ind w:firstLineChars="200" w:firstLine="480"/>
        <w:rPr>
          <w:rFonts w:ascii="新宋体" w:eastAsia="新宋体" w:hAnsi="新宋体" w:cs="新宋体"/>
          <w:color w:val="000000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color w:val="000000"/>
          <w:kern w:val="0"/>
          <w:sz w:val="24"/>
          <w:szCs w:val="24"/>
        </w:rPr>
        <w:t>随着公司不断发展，为进一步增强企业的核心竞争力，</w:t>
      </w:r>
      <w:r>
        <w:rPr>
          <w:rFonts w:ascii="新宋体" w:eastAsia="新宋体" w:hAnsi="新宋体" w:cs="新宋体" w:hint="eastAsia"/>
          <w:color w:val="000000"/>
          <w:kern w:val="0"/>
          <w:sz w:val="24"/>
          <w:szCs w:val="24"/>
        </w:rPr>
        <w:t>苏州</w:t>
      </w:r>
      <w:proofErr w:type="gramStart"/>
      <w:r>
        <w:rPr>
          <w:rFonts w:ascii="新宋体" w:eastAsia="新宋体" w:hAnsi="新宋体" w:cs="新宋体" w:hint="eastAsia"/>
          <w:color w:val="000000"/>
          <w:kern w:val="0"/>
          <w:sz w:val="24"/>
          <w:szCs w:val="24"/>
        </w:rPr>
        <w:t>昌晋源</w:t>
      </w:r>
      <w:r>
        <w:rPr>
          <w:rFonts w:ascii="新宋体" w:eastAsia="新宋体" w:hAnsi="新宋体" w:cs="新宋体" w:hint="eastAsia"/>
          <w:color w:val="000000"/>
          <w:kern w:val="0"/>
          <w:sz w:val="24"/>
          <w:szCs w:val="24"/>
        </w:rPr>
        <w:t>设立</w:t>
      </w:r>
      <w:proofErr w:type="gramEnd"/>
      <w:r>
        <w:rPr>
          <w:rFonts w:ascii="新宋体" w:eastAsia="新宋体" w:hAnsi="新宋体" w:cs="新宋体" w:hint="eastAsia"/>
          <w:color w:val="000000"/>
          <w:kern w:val="0"/>
          <w:sz w:val="24"/>
          <w:szCs w:val="24"/>
        </w:rPr>
        <w:t>工业机器人班、机器视觉培训班、</w:t>
      </w:r>
      <w:r>
        <w:rPr>
          <w:rFonts w:ascii="新宋体" w:eastAsia="新宋体" w:hAnsi="新宋体" w:cs="新宋体" w:hint="eastAsia"/>
          <w:color w:val="000000"/>
          <w:kern w:val="0"/>
          <w:sz w:val="24"/>
          <w:szCs w:val="24"/>
        </w:rPr>
        <w:t>PLC</w:t>
      </w:r>
      <w:r>
        <w:rPr>
          <w:rFonts w:ascii="新宋体" w:eastAsia="新宋体" w:hAnsi="新宋体" w:cs="新宋体" w:hint="eastAsia"/>
          <w:color w:val="000000"/>
          <w:kern w:val="0"/>
          <w:sz w:val="24"/>
          <w:szCs w:val="24"/>
        </w:rPr>
        <w:t>培训班，在技术领域不断研究，并取得突破。</w:t>
      </w:r>
    </w:p>
    <w:p w:rsidR="00E93E4E" w:rsidRDefault="00164D61">
      <w:pPr>
        <w:spacing w:line="40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诚挚邀请有共同梦想的伙伴一起发展</w:t>
      </w:r>
    </w:p>
    <w:p w:rsidR="00E93E4E" w:rsidRDefault="00E93E4E">
      <w:pPr>
        <w:spacing w:line="40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</w:p>
    <w:p w:rsidR="00E93E4E" w:rsidRDefault="00E93E4E">
      <w:pPr>
        <w:spacing w:line="400" w:lineRule="exact"/>
        <w:ind w:firstLineChars="200" w:firstLine="480"/>
        <w:rPr>
          <w:rFonts w:ascii="新宋体" w:eastAsia="新宋体" w:hAnsi="新宋体" w:cs="新宋体"/>
          <w:sz w:val="24"/>
          <w:szCs w:val="24"/>
        </w:rPr>
      </w:pPr>
    </w:p>
    <w:p w:rsidR="00E93E4E" w:rsidRDefault="00164D61">
      <w:r>
        <w:rPr>
          <w:rFonts w:hint="eastAsia"/>
          <w:noProof/>
        </w:rPr>
        <w:drawing>
          <wp:inline distT="0" distB="0" distL="114300" distR="114300">
            <wp:extent cx="2701290" cy="2294890"/>
            <wp:effectExtent l="0" t="0" r="11430" b="6350"/>
            <wp:docPr id="9" name="图片 9" descr="7a4cf86dcc5f974e6979f80761d7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a4cf86dcc5f974e6979f80761d7e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559050" cy="2293620"/>
            <wp:effectExtent l="0" t="0" r="1270" b="7620"/>
            <wp:docPr id="1" name="图片 1" descr="8db930b5029cb70484b55c06b5ae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b930b5029cb70484b55c06b5ae5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E4E" w:rsidRDefault="00164D61">
      <w:r>
        <w:rPr>
          <w:noProof/>
        </w:rPr>
        <w:drawing>
          <wp:inline distT="0" distB="0" distL="114300" distR="114300">
            <wp:extent cx="2710180" cy="2550795"/>
            <wp:effectExtent l="0" t="0" r="254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541905" cy="2555240"/>
            <wp:effectExtent l="0" t="0" r="317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4190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4E" w:rsidRDefault="00E93E4E">
      <w:pPr>
        <w:rPr>
          <w:rFonts w:ascii="新宋体" w:hAnsi="新宋体" w:cs="新宋体"/>
          <w:sz w:val="24"/>
          <w:szCs w:val="24"/>
        </w:rPr>
      </w:pPr>
    </w:p>
    <w:p w:rsidR="00E93E4E" w:rsidRDefault="00E93E4E">
      <w:pPr>
        <w:rPr>
          <w:rFonts w:ascii="新宋体" w:hAnsi="新宋体" w:cs="新宋体"/>
          <w:sz w:val="24"/>
          <w:szCs w:val="24"/>
        </w:rPr>
      </w:pPr>
    </w:p>
    <w:tbl>
      <w:tblPr>
        <w:tblpPr w:leftFromText="180" w:rightFromText="180" w:vertAnchor="text" w:horzAnchor="page" w:tblpX="1723" w:tblpY="710"/>
        <w:tblW w:w="8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29"/>
        <w:gridCol w:w="2292"/>
        <w:gridCol w:w="1368"/>
        <w:gridCol w:w="1392"/>
        <w:gridCol w:w="888"/>
        <w:gridCol w:w="996"/>
      </w:tblGrid>
      <w:tr w:rsidR="00E93E4E">
        <w:trPr>
          <w:trHeight w:val="393"/>
        </w:trPr>
        <w:tc>
          <w:tcPr>
            <w:tcW w:w="5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kern w:val="0"/>
                <w:sz w:val="36"/>
                <w:szCs w:val="36"/>
              </w:rPr>
            </w:pPr>
            <w:r>
              <w:rPr>
                <w:rFonts w:cs="等线" w:hint="eastAsia"/>
                <w:b/>
                <w:bCs/>
                <w:color w:val="FFFFFF"/>
                <w:kern w:val="0"/>
                <w:sz w:val="16"/>
                <w:szCs w:val="16"/>
              </w:rPr>
              <w:t>序号</w:t>
            </w:r>
          </w:p>
        </w:tc>
        <w:tc>
          <w:tcPr>
            <w:tcW w:w="10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kern w:val="0"/>
                <w:sz w:val="36"/>
                <w:szCs w:val="36"/>
              </w:rPr>
            </w:pPr>
            <w:r>
              <w:rPr>
                <w:rFonts w:cs="等线" w:hint="eastAsia"/>
                <w:b/>
                <w:bCs/>
                <w:color w:val="FFFFFF"/>
                <w:kern w:val="0"/>
                <w:sz w:val="16"/>
                <w:szCs w:val="16"/>
              </w:rPr>
              <w:t>岗位</w:t>
            </w:r>
          </w:p>
        </w:tc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kern w:val="0"/>
                <w:sz w:val="36"/>
                <w:szCs w:val="36"/>
              </w:rPr>
            </w:pPr>
            <w:r>
              <w:rPr>
                <w:rFonts w:cs="等线" w:hint="eastAsia"/>
                <w:b/>
                <w:bCs/>
                <w:color w:val="FFFFFF"/>
                <w:kern w:val="0"/>
                <w:sz w:val="16"/>
                <w:szCs w:val="16"/>
              </w:rPr>
              <w:t>岗位要求及职责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kern w:val="0"/>
                <w:sz w:val="36"/>
                <w:szCs w:val="36"/>
              </w:rPr>
            </w:pPr>
            <w:r>
              <w:rPr>
                <w:rFonts w:cs="等线" w:hint="eastAsia"/>
                <w:b/>
                <w:bCs/>
                <w:color w:val="FFFFFF"/>
                <w:kern w:val="0"/>
                <w:sz w:val="16"/>
                <w:szCs w:val="16"/>
              </w:rPr>
              <w:t>数量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kern w:val="0"/>
                <w:sz w:val="36"/>
                <w:szCs w:val="36"/>
              </w:rPr>
            </w:pPr>
            <w:r>
              <w:rPr>
                <w:rFonts w:cs="等线" w:hint="eastAsia"/>
                <w:b/>
                <w:bCs/>
                <w:color w:val="FFFFFF"/>
                <w:kern w:val="0"/>
                <w:sz w:val="16"/>
                <w:szCs w:val="16"/>
              </w:rPr>
              <w:t>匹配专业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kern w:val="0"/>
                <w:sz w:val="36"/>
                <w:szCs w:val="36"/>
              </w:rPr>
            </w:pPr>
            <w:r>
              <w:rPr>
                <w:rFonts w:cs="等线" w:hint="eastAsia"/>
                <w:b/>
                <w:bCs/>
                <w:color w:val="FFFFFF"/>
                <w:kern w:val="0"/>
                <w:sz w:val="16"/>
                <w:szCs w:val="16"/>
              </w:rPr>
              <w:t>学历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cs="等线" w:hint="eastAsia"/>
                <w:b/>
                <w:bCs/>
                <w:color w:val="FFFFFF"/>
                <w:kern w:val="0"/>
                <w:sz w:val="16"/>
                <w:szCs w:val="16"/>
              </w:rPr>
              <w:t>工作地点</w:t>
            </w:r>
          </w:p>
        </w:tc>
      </w:tr>
      <w:tr w:rsidR="00E93E4E">
        <w:trPr>
          <w:trHeight w:val="2552"/>
        </w:trPr>
        <w:tc>
          <w:tcPr>
            <w:tcW w:w="5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kern w:val="0"/>
                <w:sz w:val="36"/>
                <w:szCs w:val="36"/>
              </w:rPr>
            </w:pPr>
            <w:r>
              <w:rPr>
                <w:rFonts w:cs="等线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102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left"/>
              <w:rPr>
                <w:rFonts w:cs="等线"/>
                <w:color w:val="000000"/>
                <w:kern w:val="0"/>
                <w:sz w:val="28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机械电气技术员</w:t>
            </w:r>
          </w:p>
        </w:tc>
        <w:tc>
          <w:tcPr>
            <w:tcW w:w="22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pStyle w:val="a8"/>
              <w:widowControl/>
              <w:spacing w:line="360" w:lineRule="exact"/>
              <w:ind w:firstLineChars="0" w:firstLine="0"/>
              <w:jc w:val="left"/>
              <w:rPr>
                <w:rFonts w:cs="等线"/>
                <w:kern w:val="0"/>
                <w:sz w:val="28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自动化行业机械、电气技术人员，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设备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电气路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安装调试和后期的设备维护、保养工作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plc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基础更优</w:t>
            </w:r>
          </w:p>
        </w:tc>
        <w:tc>
          <w:tcPr>
            <w:tcW w:w="13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color w:val="000000"/>
                <w:sz w:val="28"/>
                <w:szCs w:val="28"/>
              </w:rPr>
            </w:pPr>
            <w:r>
              <w:rPr>
                <w:rFonts w:cs="等线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kern w:val="0"/>
                <w:sz w:val="28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自动化、机电一体化、机械制造、电气自动化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机器人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等相关专业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优先</w:t>
            </w:r>
          </w:p>
        </w:tc>
        <w:tc>
          <w:tcPr>
            <w:tcW w:w="88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kern w:val="0"/>
                <w:sz w:val="28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大专（经验丰富者可放宽）</w:t>
            </w:r>
          </w:p>
        </w:tc>
        <w:tc>
          <w:tcPr>
            <w:tcW w:w="99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E93E4E" w:rsidRDefault="00164D61">
            <w:pPr>
              <w:widowControl/>
              <w:spacing w:line="360" w:lineRule="exact"/>
              <w:jc w:val="left"/>
              <w:rPr>
                <w:rFonts w:cs="等线"/>
                <w:color w:val="000000"/>
                <w:kern w:val="0"/>
                <w:sz w:val="28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苏州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人）、南通（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 w:rsidR="00E93E4E">
        <w:trPr>
          <w:trHeight w:val="2552"/>
        </w:trPr>
        <w:tc>
          <w:tcPr>
            <w:tcW w:w="55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kern w:val="0"/>
                <w:sz w:val="36"/>
                <w:szCs w:val="36"/>
              </w:rPr>
            </w:pPr>
            <w:r>
              <w:rPr>
                <w:rFonts w:cs="等线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02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left"/>
              <w:rPr>
                <w:rFonts w:cs="等线"/>
                <w:color w:val="000000"/>
                <w:kern w:val="0"/>
                <w:sz w:val="28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售后工程师</w:t>
            </w:r>
          </w:p>
        </w:tc>
        <w:tc>
          <w:tcPr>
            <w:tcW w:w="22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pStyle w:val="a8"/>
              <w:widowControl/>
              <w:spacing w:line="360" w:lineRule="exact"/>
              <w:ind w:firstLineChars="0" w:firstLine="0"/>
              <w:jc w:val="left"/>
              <w:rPr>
                <w:rFonts w:cs="等线"/>
                <w:color w:val="000000"/>
                <w:kern w:val="0"/>
                <w:sz w:val="28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精通电气电路图纸，掌握各类电气元件，控制器，传感器等调试方法</w:t>
            </w:r>
          </w:p>
        </w:tc>
        <w:tc>
          <w:tcPr>
            <w:tcW w:w="136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color w:val="000000"/>
                <w:sz w:val="28"/>
                <w:szCs w:val="28"/>
              </w:rPr>
            </w:pPr>
            <w:r>
              <w:rPr>
                <w:rFonts w:cs="等线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color w:val="000000"/>
                <w:kern w:val="0"/>
                <w:sz w:val="28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自动化、机电一体化、机械制造、电气自动化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机器人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等相关专业</w:t>
            </w: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优先</w:t>
            </w:r>
          </w:p>
        </w:tc>
        <w:tc>
          <w:tcPr>
            <w:tcW w:w="88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E93E4E" w:rsidRDefault="00164D61">
            <w:pPr>
              <w:widowControl/>
              <w:spacing w:line="360" w:lineRule="exact"/>
              <w:jc w:val="center"/>
              <w:rPr>
                <w:rFonts w:cs="等线"/>
                <w:color w:val="000000"/>
                <w:kern w:val="0"/>
                <w:sz w:val="28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大专</w:t>
            </w:r>
          </w:p>
        </w:tc>
        <w:tc>
          <w:tcPr>
            <w:tcW w:w="99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E93E4E" w:rsidRDefault="00164D61">
            <w:pPr>
              <w:widowControl/>
              <w:spacing w:line="360" w:lineRule="exact"/>
              <w:jc w:val="left"/>
              <w:rPr>
                <w:rFonts w:cs="等线"/>
                <w:color w:val="000000"/>
                <w:kern w:val="0"/>
                <w:sz w:val="28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8"/>
                <w:szCs w:val="28"/>
              </w:rPr>
              <w:t>天津，义乌，银川、太原、苏州、深圳</w:t>
            </w:r>
          </w:p>
        </w:tc>
      </w:tr>
    </w:tbl>
    <w:p w:rsidR="00E93E4E" w:rsidRDefault="00E93E4E">
      <w:pPr>
        <w:spacing w:line="400" w:lineRule="exact"/>
        <w:rPr>
          <w:rFonts w:ascii="新宋体" w:eastAsia="新宋体" w:hAnsi="新宋体" w:cs="新宋体"/>
          <w:sz w:val="24"/>
          <w:szCs w:val="24"/>
        </w:rPr>
      </w:pPr>
    </w:p>
    <w:p w:rsidR="00E93E4E" w:rsidRDefault="00E93E4E"/>
    <w:p w:rsidR="00E93E4E" w:rsidRDefault="00164D61">
      <w:pPr>
        <w:pStyle w:val="a8"/>
        <w:numPr>
          <w:ilvl w:val="0"/>
          <w:numId w:val="1"/>
        </w:numPr>
        <w:spacing w:line="560" w:lineRule="exact"/>
        <w:ind w:firstLineChars="0"/>
        <w:rPr>
          <w:rFonts w:cs="等线"/>
          <w:b/>
          <w:sz w:val="24"/>
          <w:szCs w:val="24"/>
        </w:rPr>
      </w:pPr>
      <w:r>
        <w:rPr>
          <w:rFonts w:cs="等线" w:hint="eastAsia"/>
          <w:b/>
          <w:sz w:val="24"/>
          <w:szCs w:val="24"/>
        </w:rPr>
        <w:t>薪资</w:t>
      </w:r>
    </w:p>
    <w:p w:rsidR="00E93E4E" w:rsidRDefault="00164D61">
      <w:pPr>
        <w:numPr>
          <w:ilvl w:val="0"/>
          <w:numId w:val="2"/>
        </w:numPr>
        <w:spacing w:line="560" w:lineRule="exact"/>
        <w:rPr>
          <w:rFonts w:cs="等线"/>
          <w:sz w:val="24"/>
          <w:szCs w:val="24"/>
        </w:rPr>
      </w:pPr>
      <w:r>
        <w:rPr>
          <w:rFonts w:cs="等线" w:hint="eastAsia"/>
          <w:sz w:val="24"/>
          <w:szCs w:val="24"/>
        </w:rPr>
        <w:t>薪资：</w:t>
      </w:r>
      <w:r>
        <w:rPr>
          <w:rFonts w:cs="等线" w:hint="eastAsia"/>
          <w:sz w:val="24"/>
          <w:szCs w:val="24"/>
        </w:rPr>
        <w:t>试用期两个月：底薪</w:t>
      </w:r>
      <w:r>
        <w:rPr>
          <w:rFonts w:cs="等线" w:hint="eastAsia"/>
          <w:sz w:val="24"/>
          <w:szCs w:val="24"/>
        </w:rPr>
        <w:t>2280+</w:t>
      </w:r>
      <w:r>
        <w:rPr>
          <w:rFonts w:cs="等线" w:hint="eastAsia"/>
          <w:sz w:val="24"/>
          <w:szCs w:val="24"/>
        </w:rPr>
        <w:t>平时加班费</w:t>
      </w:r>
      <w:r>
        <w:rPr>
          <w:rFonts w:cs="等线" w:hint="eastAsia"/>
          <w:sz w:val="24"/>
          <w:szCs w:val="24"/>
        </w:rPr>
        <w:t>+</w:t>
      </w:r>
      <w:r>
        <w:rPr>
          <w:rFonts w:cs="等线" w:hint="eastAsia"/>
          <w:sz w:val="24"/>
          <w:szCs w:val="24"/>
        </w:rPr>
        <w:t>周末加班费</w:t>
      </w:r>
      <w:r>
        <w:rPr>
          <w:rFonts w:cs="等线" w:hint="eastAsia"/>
          <w:sz w:val="24"/>
          <w:szCs w:val="24"/>
        </w:rPr>
        <w:t>+</w:t>
      </w:r>
      <w:r>
        <w:rPr>
          <w:rFonts w:cs="等线" w:hint="eastAsia"/>
          <w:sz w:val="24"/>
          <w:szCs w:val="24"/>
        </w:rPr>
        <w:t>节假日加班费，综合收入</w:t>
      </w:r>
      <w:r>
        <w:rPr>
          <w:rFonts w:cs="等线" w:hint="eastAsia"/>
          <w:sz w:val="24"/>
          <w:szCs w:val="24"/>
        </w:rPr>
        <w:t>6000-7000</w:t>
      </w:r>
      <w:r>
        <w:rPr>
          <w:rFonts w:cs="等线" w:hint="eastAsia"/>
          <w:sz w:val="24"/>
          <w:szCs w:val="24"/>
        </w:rPr>
        <w:t>元</w:t>
      </w:r>
    </w:p>
    <w:p w:rsidR="00E93E4E" w:rsidRDefault="00164D61" w:rsidP="00164D61">
      <w:pPr>
        <w:spacing w:line="560" w:lineRule="exact"/>
        <w:ind w:firstLineChars="200" w:firstLine="480"/>
        <w:rPr>
          <w:rFonts w:cs="等线"/>
          <w:sz w:val="24"/>
          <w:szCs w:val="24"/>
        </w:rPr>
      </w:pPr>
      <w:bookmarkStart w:id="0" w:name="_GoBack"/>
      <w:bookmarkEnd w:id="0"/>
      <w:r>
        <w:rPr>
          <w:rFonts w:cs="等线" w:hint="eastAsia"/>
          <w:sz w:val="24"/>
          <w:szCs w:val="24"/>
        </w:rPr>
        <w:t>入职</w:t>
      </w:r>
      <w:r>
        <w:rPr>
          <w:rFonts w:cs="等线" w:hint="eastAsia"/>
          <w:sz w:val="24"/>
          <w:szCs w:val="24"/>
        </w:rPr>
        <w:t>2-6</w:t>
      </w:r>
      <w:r>
        <w:rPr>
          <w:rFonts w:cs="等线" w:hint="eastAsia"/>
          <w:sz w:val="24"/>
          <w:szCs w:val="24"/>
        </w:rPr>
        <w:t>个月：底薪</w:t>
      </w:r>
      <w:r>
        <w:rPr>
          <w:rFonts w:cs="等线" w:hint="eastAsia"/>
          <w:sz w:val="24"/>
          <w:szCs w:val="24"/>
        </w:rPr>
        <w:t>2380+</w:t>
      </w:r>
      <w:r>
        <w:rPr>
          <w:rFonts w:cs="等线" w:hint="eastAsia"/>
          <w:sz w:val="24"/>
          <w:szCs w:val="24"/>
        </w:rPr>
        <w:t>平时加班费</w:t>
      </w:r>
      <w:r>
        <w:rPr>
          <w:rFonts w:cs="等线" w:hint="eastAsia"/>
          <w:sz w:val="24"/>
          <w:szCs w:val="24"/>
        </w:rPr>
        <w:t>+</w:t>
      </w:r>
      <w:r>
        <w:rPr>
          <w:rFonts w:cs="等线" w:hint="eastAsia"/>
          <w:sz w:val="24"/>
          <w:szCs w:val="24"/>
        </w:rPr>
        <w:t>周末加班费</w:t>
      </w:r>
      <w:r>
        <w:rPr>
          <w:rFonts w:cs="等线" w:hint="eastAsia"/>
          <w:sz w:val="24"/>
          <w:szCs w:val="24"/>
        </w:rPr>
        <w:t>+</w:t>
      </w:r>
      <w:r>
        <w:rPr>
          <w:rFonts w:cs="等线" w:hint="eastAsia"/>
          <w:sz w:val="24"/>
          <w:szCs w:val="24"/>
        </w:rPr>
        <w:t>节假日加班费</w:t>
      </w:r>
      <w:r>
        <w:rPr>
          <w:rFonts w:cs="等线" w:hint="eastAsia"/>
          <w:sz w:val="24"/>
          <w:szCs w:val="24"/>
        </w:rPr>
        <w:t>+</w:t>
      </w:r>
      <w:r>
        <w:rPr>
          <w:rFonts w:cs="等线" w:hint="eastAsia"/>
          <w:sz w:val="24"/>
          <w:szCs w:val="24"/>
        </w:rPr>
        <w:t>出差补贴，综合收入</w:t>
      </w:r>
      <w:r>
        <w:rPr>
          <w:rFonts w:cs="等线" w:hint="eastAsia"/>
          <w:sz w:val="24"/>
          <w:szCs w:val="24"/>
        </w:rPr>
        <w:t>7000-8000</w:t>
      </w:r>
      <w:r>
        <w:rPr>
          <w:rFonts w:cs="等线" w:hint="eastAsia"/>
          <w:sz w:val="24"/>
          <w:szCs w:val="24"/>
        </w:rPr>
        <w:t>元</w:t>
      </w:r>
    </w:p>
    <w:p w:rsidR="00E93E4E" w:rsidRDefault="00164D61" w:rsidP="00164D61">
      <w:pPr>
        <w:spacing w:line="560" w:lineRule="exact"/>
        <w:ind w:firstLineChars="200" w:firstLine="480"/>
        <w:rPr>
          <w:rFonts w:cs="等线"/>
          <w:sz w:val="24"/>
          <w:szCs w:val="24"/>
        </w:rPr>
      </w:pPr>
      <w:r>
        <w:rPr>
          <w:rFonts w:cs="等线" w:hint="eastAsia"/>
          <w:sz w:val="24"/>
          <w:szCs w:val="24"/>
        </w:rPr>
        <w:t>入职</w:t>
      </w:r>
      <w:r>
        <w:rPr>
          <w:rFonts w:cs="等线" w:hint="eastAsia"/>
          <w:sz w:val="24"/>
          <w:szCs w:val="24"/>
        </w:rPr>
        <w:t>6</w:t>
      </w:r>
      <w:r>
        <w:rPr>
          <w:rFonts w:cs="等线" w:hint="eastAsia"/>
          <w:sz w:val="24"/>
          <w:szCs w:val="24"/>
        </w:rPr>
        <w:t>个月转正后</w:t>
      </w:r>
      <w:r>
        <w:rPr>
          <w:rFonts w:cs="等线" w:hint="eastAsia"/>
          <w:sz w:val="24"/>
          <w:szCs w:val="24"/>
        </w:rPr>
        <w:t>;</w:t>
      </w:r>
      <w:r>
        <w:rPr>
          <w:rFonts w:cs="等线" w:hint="eastAsia"/>
          <w:sz w:val="24"/>
          <w:szCs w:val="24"/>
        </w:rPr>
        <w:t>底薪</w:t>
      </w:r>
      <w:r>
        <w:rPr>
          <w:rFonts w:cs="等线" w:hint="eastAsia"/>
          <w:sz w:val="24"/>
          <w:szCs w:val="24"/>
        </w:rPr>
        <w:t>3280+</w:t>
      </w:r>
      <w:r>
        <w:rPr>
          <w:rFonts w:cs="等线" w:hint="eastAsia"/>
          <w:sz w:val="24"/>
          <w:szCs w:val="24"/>
        </w:rPr>
        <w:t>平时加班费</w:t>
      </w:r>
      <w:r>
        <w:rPr>
          <w:rFonts w:cs="等线" w:hint="eastAsia"/>
          <w:sz w:val="24"/>
          <w:szCs w:val="24"/>
        </w:rPr>
        <w:t>+</w:t>
      </w:r>
      <w:r>
        <w:rPr>
          <w:rFonts w:cs="等线" w:hint="eastAsia"/>
          <w:sz w:val="24"/>
          <w:szCs w:val="24"/>
        </w:rPr>
        <w:t>周末加班费</w:t>
      </w:r>
      <w:r>
        <w:rPr>
          <w:rFonts w:cs="等线" w:hint="eastAsia"/>
          <w:sz w:val="24"/>
          <w:szCs w:val="24"/>
        </w:rPr>
        <w:t>+</w:t>
      </w:r>
      <w:r>
        <w:rPr>
          <w:rFonts w:cs="等线" w:hint="eastAsia"/>
          <w:sz w:val="24"/>
          <w:szCs w:val="24"/>
        </w:rPr>
        <w:t>节假日加班费</w:t>
      </w:r>
      <w:r>
        <w:rPr>
          <w:rFonts w:cs="等线" w:hint="eastAsia"/>
          <w:sz w:val="24"/>
          <w:szCs w:val="24"/>
        </w:rPr>
        <w:t>+</w:t>
      </w:r>
      <w:r>
        <w:rPr>
          <w:rFonts w:cs="等线" w:hint="eastAsia"/>
          <w:sz w:val="24"/>
          <w:szCs w:val="24"/>
        </w:rPr>
        <w:t>出差补贴</w:t>
      </w:r>
      <w:r>
        <w:rPr>
          <w:rFonts w:cs="等线" w:hint="eastAsia"/>
          <w:sz w:val="24"/>
          <w:szCs w:val="24"/>
        </w:rPr>
        <w:t>+</w:t>
      </w:r>
      <w:r>
        <w:rPr>
          <w:rFonts w:cs="等线" w:hint="eastAsia"/>
          <w:sz w:val="24"/>
          <w:szCs w:val="24"/>
        </w:rPr>
        <w:t>绩效</w:t>
      </w:r>
      <w:r>
        <w:rPr>
          <w:rFonts w:cs="等线" w:hint="eastAsia"/>
          <w:sz w:val="24"/>
          <w:szCs w:val="24"/>
        </w:rPr>
        <w:t>+13</w:t>
      </w:r>
      <w:r>
        <w:rPr>
          <w:rFonts w:cs="等线" w:hint="eastAsia"/>
          <w:sz w:val="24"/>
          <w:szCs w:val="24"/>
        </w:rPr>
        <w:t>薪</w:t>
      </w:r>
      <w:r>
        <w:rPr>
          <w:rFonts w:cs="等线" w:hint="eastAsia"/>
          <w:sz w:val="24"/>
          <w:szCs w:val="24"/>
        </w:rPr>
        <w:t>+</w:t>
      </w:r>
      <w:r>
        <w:rPr>
          <w:rFonts w:cs="等线" w:hint="eastAsia"/>
          <w:sz w:val="24"/>
          <w:szCs w:val="24"/>
        </w:rPr>
        <w:t>社保，综合收入</w:t>
      </w:r>
      <w:r>
        <w:rPr>
          <w:rFonts w:cs="等线" w:hint="eastAsia"/>
          <w:sz w:val="24"/>
          <w:szCs w:val="24"/>
        </w:rPr>
        <w:t>8000-9000</w:t>
      </w:r>
      <w:r>
        <w:rPr>
          <w:rFonts w:cs="等线" w:hint="eastAsia"/>
          <w:sz w:val="24"/>
          <w:szCs w:val="24"/>
        </w:rPr>
        <w:t>元</w:t>
      </w:r>
    </w:p>
    <w:p w:rsidR="00E93E4E" w:rsidRDefault="00E93E4E">
      <w:pPr>
        <w:spacing w:line="560" w:lineRule="exact"/>
        <w:rPr>
          <w:rFonts w:cs="等线"/>
          <w:sz w:val="24"/>
          <w:szCs w:val="24"/>
        </w:rPr>
      </w:pPr>
    </w:p>
    <w:p w:rsidR="00E93E4E" w:rsidRDefault="00164D61">
      <w:pPr>
        <w:pStyle w:val="Default"/>
        <w:spacing w:line="560" w:lineRule="exact"/>
        <w:rPr>
          <w:rFonts w:ascii="等线" w:hAnsi="等线"/>
          <w:b/>
          <w:color w:val="auto"/>
        </w:rPr>
      </w:pPr>
      <w:r>
        <w:rPr>
          <w:rFonts w:ascii="等线" w:hAnsi="等线" w:hint="eastAsia"/>
          <w:b/>
          <w:color w:val="auto"/>
        </w:rPr>
        <w:t>二</w:t>
      </w:r>
      <w:r>
        <w:rPr>
          <w:rFonts w:ascii="等线" w:hAnsi="等线"/>
          <w:b/>
          <w:color w:val="auto"/>
        </w:rPr>
        <w:t>.</w:t>
      </w:r>
      <w:r>
        <w:rPr>
          <w:rFonts w:ascii="等线" w:hAnsi="等线"/>
          <w:b/>
          <w:color w:val="auto"/>
        </w:rPr>
        <w:t>福利</w:t>
      </w:r>
    </w:p>
    <w:p w:rsidR="00E93E4E" w:rsidRDefault="00164D61">
      <w:pPr>
        <w:pStyle w:val="Default"/>
        <w:spacing w:line="560" w:lineRule="exact"/>
        <w:rPr>
          <w:rFonts w:ascii="等线" w:hAnsi="等线"/>
          <w:color w:val="auto"/>
        </w:rPr>
      </w:pPr>
      <w:r>
        <w:rPr>
          <w:rFonts w:ascii="等线" w:hAnsi="等线" w:hint="eastAsia"/>
          <w:color w:val="auto"/>
        </w:rPr>
        <w:t>吃住情况：</w:t>
      </w:r>
      <w:r>
        <w:rPr>
          <w:rFonts w:ascii="等线" w:hAnsi="等线" w:hint="eastAsia"/>
          <w:color w:val="auto"/>
        </w:rPr>
        <w:t>提供工作餐以及住宿</w:t>
      </w:r>
    </w:p>
    <w:p w:rsidR="00E93E4E" w:rsidRDefault="00164D61">
      <w:pPr>
        <w:pStyle w:val="Default"/>
        <w:spacing w:line="560" w:lineRule="exact"/>
        <w:rPr>
          <w:rFonts w:ascii="等线" w:hAnsi="等线"/>
          <w:color w:val="auto"/>
        </w:rPr>
      </w:pPr>
      <w:r>
        <w:rPr>
          <w:rFonts w:ascii="等线" w:hAnsi="等线" w:hint="eastAsia"/>
          <w:color w:val="auto"/>
        </w:rPr>
        <w:t>节假日：节假日期间提供节假日礼品或过节红包</w:t>
      </w:r>
    </w:p>
    <w:p w:rsidR="00E93E4E" w:rsidRDefault="00E93E4E">
      <w:pPr>
        <w:pStyle w:val="Default"/>
        <w:spacing w:line="560" w:lineRule="exact"/>
        <w:rPr>
          <w:rFonts w:ascii="等线" w:hAnsi="等线"/>
          <w:color w:val="auto"/>
        </w:rPr>
      </w:pPr>
    </w:p>
    <w:p w:rsidR="00E93E4E" w:rsidRDefault="00164D61">
      <w:pPr>
        <w:pStyle w:val="Default"/>
        <w:numPr>
          <w:ilvl w:val="0"/>
          <w:numId w:val="1"/>
        </w:numPr>
        <w:spacing w:line="560" w:lineRule="exact"/>
        <w:rPr>
          <w:rFonts w:ascii="等线" w:hAnsi="等线"/>
          <w:b/>
          <w:color w:val="auto"/>
        </w:rPr>
      </w:pPr>
      <w:r>
        <w:rPr>
          <w:rFonts w:ascii="等线" w:hAnsi="等线"/>
          <w:b/>
          <w:color w:val="auto"/>
        </w:rPr>
        <w:t>培训体</w:t>
      </w:r>
      <w:r>
        <w:rPr>
          <w:rFonts w:ascii="等线" w:hAnsi="等线" w:hint="eastAsia"/>
          <w:b/>
          <w:color w:val="auto"/>
        </w:rPr>
        <w:t>系</w:t>
      </w:r>
    </w:p>
    <w:p w:rsidR="00E93E4E" w:rsidRDefault="00164D61">
      <w:pPr>
        <w:pStyle w:val="Default"/>
        <w:spacing w:line="560" w:lineRule="exact"/>
        <w:rPr>
          <w:rFonts w:ascii="等线" w:hAnsi="等线"/>
          <w:color w:val="auto"/>
        </w:rPr>
      </w:pPr>
      <w:r>
        <w:rPr>
          <w:rFonts w:ascii="等线" w:hAnsi="等线"/>
          <w:color w:val="auto"/>
        </w:rPr>
        <w:t>1.</w:t>
      </w:r>
      <w:proofErr w:type="gramStart"/>
      <w:r>
        <w:rPr>
          <w:rFonts w:ascii="等线" w:hAnsi="等线"/>
          <w:color w:val="auto"/>
        </w:rPr>
        <w:t>通识类培训</w:t>
      </w:r>
      <w:proofErr w:type="gramEnd"/>
      <w:r>
        <w:rPr>
          <w:rFonts w:ascii="等线" w:hAnsi="等线"/>
          <w:color w:val="auto"/>
        </w:rPr>
        <w:t>：入职培训、办公软件使用培训、团队拓展等内外部培训机会；</w:t>
      </w:r>
    </w:p>
    <w:p w:rsidR="00E93E4E" w:rsidRDefault="00164D61">
      <w:pPr>
        <w:pStyle w:val="Default"/>
        <w:spacing w:line="560" w:lineRule="exact"/>
        <w:rPr>
          <w:rFonts w:ascii="等线" w:hAnsi="等线"/>
          <w:color w:val="auto"/>
        </w:rPr>
      </w:pPr>
      <w:r>
        <w:rPr>
          <w:rFonts w:ascii="等线" w:hAnsi="等线"/>
          <w:color w:val="auto"/>
        </w:rPr>
        <w:t>2.</w:t>
      </w:r>
      <w:r>
        <w:rPr>
          <w:rFonts w:ascii="等线" w:hAnsi="等线"/>
          <w:color w:val="auto"/>
        </w:rPr>
        <w:t>在职技术提升类培训：日常参与项目历练及技术提升培训、公司每年会根据岗位安排外训课程提升个人技能；</w:t>
      </w:r>
    </w:p>
    <w:p w:rsidR="00E93E4E" w:rsidRDefault="00164D61">
      <w:pPr>
        <w:pStyle w:val="Default"/>
        <w:spacing w:line="560" w:lineRule="exact"/>
        <w:rPr>
          <w:rFonts w:ascii="华文仿宋" w:eastAsia="华文仿宋" w:hAnsi="华文仿宋" w:cs="华文仿宋"/>
          <w:kern w:val="2"/>
          <w:sz w:val="21"/>
          <w:szCs w:val="21"/>
        </w:rPr>
      </w:pPr>
      <w:r>
        <w:rPr>
          <w:rFonts w:ascii="等线" w:hAnsi="等线" w:hint="eastAsia"/>
          <w:b/>
          <w:color w:val="auto"/>
        </w:rPr>
        <w:t>四</w:t>
      </w:r>
      <w:r>
        <w:rPr>
          <w:rFonts w:ascii="等线" w:hAnsi="等线"/>
          <w:b/>
          <w:color w:val="auto"/>
        </w:rPr>
        <w:t>.</w:t>
      </w:r>
      <w:r>
        <w:rPr>
          <w:rFonts w:ascii="等线" w:hAnsi="等线"/>
          <w:b/>
          <w:color w:val="auto"/>
        </w:rPr>
        <w:t>招聘条件</w:t>
      </w:r>
    </w:p>
    <w:p w:rsidR="00E93E4E" w:rsidRDefault="00164D61">
      <w:pPr>
        <w:pStyle w:val="Default"/>
        <w:spacing w:line="560" w:lineRule="exact"/>
        <w:rPr>
          <w:rFonts w:ascii="等线" w:hAnsi="等线" w:cs="等线"/>
          <w:bCs/>
        </w:rPr>
      </w:pPr>
      <w:r>
        <w:rPr>
          <w:rFonts w:ascii="等线" w:hAnsi="等线"/>
          <w:color w:val="auto"/>
        </w:rPr>
        <w:t>专业：</w:t>
      </w:r>
      <w:r>
        <w:rPr>
          <w:rFonts w:ascii="等线" w:hAnsi="等线" w:hint="eastAsia"/>
          <w:color w:val="auto"/>
        </w:rPr>
        <w:t>18-40</w:t>
      </w:r>
      <w:r>
        <w:rPr>
          <w:rFonts w:ascii="等线" w:hAnsi="等线" w:hint="eastAsia"/>
          <w:color w:val="auto"/>
        </w:rPr>
        <w:t>岁，</w:t>
      </w:r>
      <w:r>
        <w:rPr>
          <w:rFonts w:ascii="等线" w:hAnsi="等线" w:cs="等线" w:hint="eastAsia"/>
        </w:rPr>
        <w:t>自动化、机电一体化、机械制造、电气自动化等相关专业</w:t>
      </w:r>
      <w:r>
        <w:rPr>
          <w:rFonts w:ascii="等线" w:hAnsi="等线" w:cs="等线" w:hint="eastAsia"/>
        </w:rPr>
        <w:t xml:space="preserve"> </w:t>
      </w:r>
      <w:r>
        <w:rPr>
          <w:rFonts w:ascii="等线" w:hAnsi="等线" w:cs="等线" w:hint="eastAsia"/>
        </w:rPr>
        <w:t>；</w:t>
      </w:r>
      <w:r>
        <w:rPr>
          <w:rFonts w:ascii="等线" w:hAnsi="等线" w:cs="等线" w:hint="eastAsia"/>
          <w:bCs/>
        </w:rPr>
        <w:t xml:space="preserve">                                            </w:t>
      </w:r>
    </w:p>
    <w:p w:rsidR="00E93E4E" w:rsidRDefault="00164D61">
      <w:pPr>
        <w:spacing w:line="560" w:lineRule="exact"/>
        <w:rPr>
          <w:rFonts w:cs="等线"/>
          <w:bCs/>
          <w:sz w:val="24"/>
          <w:szCs w:val="24"/>
        </w:rPr>
      </w:pPr>
      <w:r>
        <w:rPr>
          <w:rFonts w:cs="等线" w:hint="eastAsia"/>
          <w:bCs/>
          <w:sz w:val="24"/>
          <w:szCs w:val="24"/>
        </w:rPr>
        <w:t>2.</w:t>
      </w:r>
      <w:r>
        <w:rPr>
          <w:rFonts w:cs="等线" w:hint="eastAsia"/>
          <w:bCs/>
          <w:sz w:val="24"/>
          <w:szCs w:val="24"/>
        </w:rPr>
        <w:t>责任心强，较强的团队协作能力、执行能力、创新能力及学习能力者优先考虑。</w:t>
      </w:r>
    </w:p>
    <w:p w:rsidR="00E93E4E" w:rsidRDefault="00E93E4E">
      <w:pPr>
        <w:rPr>
          <w:sz w:val="28"/>
          <w:szCs w:val="28"/>
        </w:rPr>
      </w:pPr>
    </w:p>
    <w:p w:rsidR="00E93E4E" w:rsidRDefault="00164D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简历投递⾄邮箱</w:t>
      </w:r>
      <w:r>
        <w:rPr>
          <w:rFonts w:hint="eastAsia"/>
          <w:sz w:val="28"/>
          <w:szCs w:val="28"/>
        </w:rPr>
        <w:t>540508418@qq.com(</w:t>
      </w:r>
      <w:r>
        <w:rPr>
          <w:rFonts w:hint="eastAsia"/>
          <w:sz w:val="28"/>
          <w:szCs w:val="28"/>
        </w:rPr>
        <w:t>简历命名格式：学校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名字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应聘职位</w:t>
      </w:r>
      <w:r>
        <w:rPr>
          <w:rFonts w:hint="eastAsia"/>
          <w:sz w:val="28"/>
          <w:szCs w:val="28"/>
        </w:rPr>
        <w:t>)</w:t>
      </w:r>
    </w:p>
    <w:p w:rsidR="00E93E4E" w:rsidRDefault="00164D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咨询热线：</w:t>
      </w:r>
      <w:r>
        <w:rPr>
          <w:rFonts w:hint="eastAsia"/>
          <w:sz w:val="28"/>
          <w:szCs w:val="28"/>
        </w:rPr>
        <w:t>0459-2673860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办事处</w:t>
      </w:r>
      <w:r>
        <w:rPr>
          <w:rFonts w:hint="eastAsia"/>
          <w:sz w:val="28"/>
          <w:szCs w:val="28"/>
        </w:rPr>
        <w:t>）</w:t>
      </w:r>
    </w:p>
    <w:p w:rsidR="00E93E4E" w:rsidRDefault="00E93E4E">
      <w:pPr>
        <w:rPr>
          <w:rFonts w:ascii="宋体" w:eastAsia="宋体" w:hAnsi="宋体"/>
          <w:b/>
          <w:color w:val="333333"/>
          <w:sz w:val="28"/>
          <w:szCs w:val="21"/>
          <w:shd w:val="clear" w:color="auto" w:fill="FFFFFF"/>
        </w:rPr>
      </w:pPr>
    </w:p>
    <w:sectPr w:rsidR="00E9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start w:val="1"/>
      <w:numFmt w:val="japaneseCounting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4E"/>
    <w:rsid w:val="00164D61"/>
    <w:rsid w:val="00AA6175"/>
    <w:rsid w:val="00E93E4E"/>
    <w:rsid w:val="1B513FC0"/>
    <w:rsid w:val="1F644DC6"/>
    <w:rsid w:val="3466759D"/>
    <w:rsid w:val="37932E01"/>
    <w:rsid w:val="3DF76A28"/>
    <w:rsid w:val="41A2048C"/>
    <w:rsid w:val="4A4A2725"/>
    <w:rsid w:val="4DF45AD3"/>
    <w:rsid w:val="5C2D4000"/>
    <w:rsid w:val="67C128AC"/>
    <w:rsid w:val="69EF3781"/>
    <w:rsid w:val="6E150202"/>
    <w:rsid w:val="725C26DF"/>
    <w:rsid w:val="72FC3284"/>
    <w:rsid w:val="79C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90697"/>
  <w15:docId w15:val="{97C06991-0054-4991-B4EF-15A99757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6">
    <w:name w:val="heading 6"/>
    <w:next w:val="a"/>
    <w:pPr>
      <w:widowControl w:val="0"/>
      <w:jc w:val="both"/>
      <w:outlineLvl w:val="5"/>
    </w:pPr>
    <w:rPr>
      <w:rFonts w:ascii="Arial Unicode MS" w:eastAsia="Times New Roman" w:hAnsi="Arial Unicode MS" w:cs="Arial Unicode MS" w:hint="eastAsia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等线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Microsoft</cp:lastModifiedBy>
  <cp:revision>4</cp:revision>
  <dcterms:created xsi:type="dcterms:W3CDTF">2020-06-09T08:35:00Z</dcterms:created>
  <dcterms:modified xsi:type="dcterms:W3CDTF">2022-03-31T07:04:00Z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6024D01A62B7429BB45FB3D9648846D7</vt:lpwstr>
  </property>
</Properties>
</file>